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A5D3" w14:textId="77777777" w:rsidR="00AB0CE9" w:rsidRDefault="00000000">
      <w:pPr>
        <w:spacing w:after="40"/>
        <w:jc w:val="center"/>
      </w:pPr>
      <w:r>
        <w:rPr>
          <w:b/>
          <w:color w:val="2D6F9E"/>
        </w:rPr>
        <w:t>GLOBAL THERAPY, INC.</w:t>
      </w:r>
    </w:p>
    <w:p w14:paraId="32DC842B" w14:textId="77777777" w:rsidR="00AB0CE9" w:rsidRDefault="00000000">
      <w:pPr>
        <w:spacing w:after="40"/>
        <w:jc w:val="center"/>
      </w:pPr>
      <w:r>
        <w:rPr>
          <w:b/>
          <w:color w:val="173B5E"/>
          <w:sz w:val="40"/>
        </w:rPr>
        <w:t>CONSENT FOR OUTPATIENT MENTAL-HEALTH TREATMENT</w:t>
      </w:r>
    </w:p>
    <w:p w14:paraId="50C72A68" w14:textId="77777777" w:rsidR="00AB0CE9" w:rsidRDefault="00000000">
      <w:pPr>
        <w:spacing w:after="40"/>
        <w:jc w:val="center"/>
      </w:pPr>
      <w:r>
        <w:rPr>
          <w:color w:val="2D6F9E"/>
          <w:sz w:val="17"/>
        </w:rPr>
        <w:t>www.global-therapy.com/client-policies/treatment-consent</w:t>
      </w:r>
    </w:p>
    <w:p w14:paraId="03B2A7E2" w14:textId="33F65615" w:rsidR="00AB0CE9" w:rsidRDefault="00000000">
      <w:pPr>
        <w:spacing w:after="160"/>
        <w:jc w:val="center"/>
      </w:pPr>
      <w:r>
        <w:rPr>
          <w:i/>
          <w:color w:val="59636D"/>
          <w:sz w:val="18"/>
        </w:rPr>
        <w:t xml:space="preserve">Effective date: </w:t>
      </w:r>
      <w:proofErr w:type="spellStart"/>
      <w:r w:rsidR="000811EF">
        <w:rPr>
          <w:i/>
          <w:color w:val="59636D"/>
          <w:sz w:val="18"/>
        </w:rPr>
        <w:t>Septmeber</w:t>
      </w:r>
      <w:proofErr w:type="spellEnd"/>
      <w:r w:rsidR="000811EF">
        <w:rPr>
          <w:i/>
          <w:color w:val="59636D"/>
          <w:sz w:val="18"/>
        </w:rPr>
        <w:t xml:space="preserve"> 4, 2026</w:t>
      </w:r>
    </w:p>
    <w:p w14:paraId="77DF433E" w14:textId="77777777" w:rsidR="00AB0CE9" w:rsidRDefault="00000000">
      <w:pPr>
        <w:pStyle w:val="Heading1"/>
        <w:spacing w:before="160" w:after="60"/>
      </w:pPr>
      <w:r>
        <w:rPr>
          <w:rFonts w:ascii="Aptos" w:hAnsi="Aptos"/>
          <w:sz w:val="26"/>
        </w:rPr>
        <w:t>Nature and purpose of services</w:t>
      </w:r>
    </w:p>
    <w:p w14:paraId="4B239FED" w14:textId="77777777" w:rsidR="00AB0CE9" w:rsidRDefault="00000000">
      <w:pPr>
        <w:spacing w:after="100" w:line="259" w:lineRule="auto"/>
      </w:pPr>
      <w:r>
        <w:t>Global Therapy, Inc. provides outpatient behavioral-health assessment, diagnosis when clinically appropriate, treatment planning, psychotherapy, psychoeducation, care coordination, and related services. Services are provided by independently licensed or supervised clinicians acting within their lawful scopes of practice. Your clinician will identify their credentials and discuss the treatment methods reasonably expected to be used.</w:t>
      </w:r>
    </w:p>
    <w:p w14:paraId="30BB316C" w14:textId="77777777" w:rsidR="00AB0CE9" w:rsidRDefault="00000000">
      <w:pPr>
        <w:spacing w:after="100" w:line="259" w:lineRule="auto"/>
      </w:pPr>
      <w:r>
        <w:t>Therapy is voluntary unless it is required by a court or another lawful authority. You may ask questions, decline a proposed intervention, request a referral or second opinion, or end treatment. Ending treatment does not eliminate responsibility for services already provided.</w:t>
      </w:r>
    </w:p>
    <w:p w14:paraId="1863CC69" w14:textId="77777777" w:rsidR="00AB0CE9" w:rsidRDefault="00000000">
      <w:pPr>
        <w:pStyle w:val="Heading1"/>
        <w:spacing w:before="160" w:after="60"/>
      </w:pPr>
      <w:r>
        <w:rPr>
          <w:rFonts w:ascii="Aptos" w:hAnsi="Aptos"/>
          <w:sz w:val="26"/>
        </w:rPr>
        <w:t>Possible benefits, risks, and alternatives</w:t>
      </w:r>
    </w:p>
    <w:p w14:paraId="47A59942" w14:textId="77777777" w:rsidR="00AB0CE9" w:rsidRDefault="00000000">
      <w:pPr>
        <w:spacing w:after="100" w:line="259" w:lineRule="auto"/>
      </w:pPr>
      <w:r>
        <w:t>Therapy may improve coping, functioning, relationships, insight, emotional regulation, and relief from symptoms. It can also involve discussing painful experiences and may temporarily increase sadness, anxiety, anger, grief, sleep disturbance, conflict, or other discomfort. Changes made during therapy may affect relationships, work, housing, school, substance use, or other areas of life. Results cannot be promised.</w:t>
      </w:r>
    </w:p>
    <w:p w14:paraId="36F54CE6" w14:textId="77777777" w:rsidR="00AB0CE9" w:rsidRDefault="00000000">
      <w:pPr>
        <w:spacing w:after="100" w:line="259" w:lineRule="auto"/>
      </w:pPr>
      <w:r>
        <w:t>Alternatives may include no treatment, another clinician or treatment approach, group or family services, medical or psychiatric evaluation, medication management, a higher level of care, community support, or other services. Your clinician will discuss reasonable alternatives and referrals when clinically indicated.</w:t>
      </w:r>
    </w:p>
    <w:p w14:paraId="7B93D7D0" w14:textId="77777777" w:rsidR="00AB0CE9" w:rsidRDefault="00000000">
      <w:pPr>
        <w:pStyle w:val="Heading1"/>
        <w:spacing w:before="160" w:after="60"/>
      </w:pPr>
      <w:r>
        <w:rPr>
          <w:rFonts w:ascii="Aptos" w:hAnsi="Aptos"/>
          <w:sz w:val="26"/>
        </w:rPr>
        <w:t>Treatment planning and participation</w:t>
      </w:r>
    </w:p>
    <w:p w14:paraId="71CB329B" w14:textId="77777777" w:rsidR="00AB0CE9" w:rsidRDefault="00000000">
      <w:pPr>
        <w:spacing w:after="100" w:line="259" w:lineRule="auto"/>
      </w:pPr>
      <w:r>
        <w:t>Your clinician will work with you to identify concerns, goals, and an appropriate plan. Treatment generally requires honest participation, attendance, feedback, and agreed work outside sessions. The plan may change as your needs become clearer. You may request an explanation of your diagnosis, treatment approach, expected course, alternatives, or fees at any time.</w:t>
      </w:r>
    </w:p>
    <w:p w14:paraId="1B6161D1" w14:textId="77777777" w:rsidR="00AB0CE9" w:rsidRDefault="00000000">
      <w:pPr>
        <w:pStyle w:val="Heading1"/>
        <w:spacing w:before="160" w:after="60"/>
      </w:pPr>
      <w:r>
        <w:rPr>
          <w:rFonts w:ascii="Aptos" w:hAnsi="Aptos"/>
          <w:sz w:val="26"/>
        </w:rPr>
        <w:t>Confidentiality and its limits</w:t>
      </w:r>
    </w:p>
    <w:p w14:paraId="01F24BFF" w14:textId="77777777" w:rsidR="00AB0CE9" w:rsidRDefault="00000000">
      <w:pPr>
        <w:spacing w:after="100" w:line="259" w:lineRule="auto"/>
      </w:pPr>
      <w:r>
        <w:t>Global Therapy protects your health information under applicable federal and state law. Information may be used or disclosed for treatment, payment, and health-care operations as permitted by law. Other disclosures generally require written authorization unless a legal exception applies. The Notice of Privacy Practices provides additional information.</w:t>
      </w:r>
    </w:p>
    <w:p w14:paraId="475A2A89" w14:textId="77777777" w:rsidR="00AB0CE9" w:rsidRDefault="00000000">
      <w:pPr>
        <w:spacing w:after="100" w:line="259" w:lineRule="auto"/>
      </w:pPr>
      <w:r>
        <w:t>Depending on the law and circumstances, confidentiality may be limited when:</w:t>
      </w:r>
    </w:p>
    <w:p w14:paraId="691EACC0" w14:textId="77777777" w:rsidR="00AB0CE9" w:rsidRDefault="00000000">
      <w:pPr>
        <w:pStyle w:val="ListBullet"/>
        <w:spacing w:after="60" w:line="252" w:lineRule="auto"/>
        <w:ind w:left="547" w:hanging="259"/>
      </w:pPr>
      <w:r>
        <w:rPr>
          <w:sz w:val="19"/>
        </w:rPr>
        <w:t>There is suspected abuse or neglect of a child, or abuse, neglect, or exploitation of an adult protected by reporting law.</w:t>
      </w:r>
    </w:p>
    <w:p w14:paraId="58D63091" w14:textId="77777777" w:rsidR="00AB0CE9" w:rsidRDefault="00000000">
      <w:pPr>
        <w:pStyle w:val="ListBullet"/>
        <w:spacing w:after="60" w:line="252" w:lineRule="auto"/>
        <w:ind w:left="547" w:hanging="259"/>
      </w:pPr>
      <w:r>
        <w:rPr>
          <w:sz w:val="19"/>
        </w:rPr>
        <w:t>Disclosure is legally permitted or required to address a serious and imminent threat to the health or safety of a person or the public.</w:t>
      </w:r>
    </w:p>
    <w:p w14:paraId="2C121D51" w14:textId="77777777" w:rsidR="00AB0CE9" w:rsidRDefault="00000000">
      <w:pPr>
        <w:pStyle w:val="ListBullet"/>
        <w:spacing w:after="60" w:line="252" w:lineRule="auto"/>
        <w:ind w:left="547" w:hanging="259"/>
      </w:pPr>
      <w:r>
        <w:rPr>
          <w:sz w:val="19"/>
        </w:rPr>
        <w:t>A valid court order, subpoena, warrant, or other legal process requires a response. A subpoena does not automatically permit immediate disclosure; Global Therapy will evaluate privilege, authorization, notice, court-order, and other requirements.</w:t>
      </w:r>
    </w:p>
    <w:p w14:paraId="4DFB82D1" w14:textId="77777777" w:rsidR="00AB0CE9" w:rsidRDefault="00000000">
      <w:pPr>
        <w:pStyle w:val="ListBullet"/>
        <w:spacing w:after="60" w:line="252" w:lineRule="auto"/>
        <w:ind w:left="547" w:hanging="259"/>
      </w:pPr>
      <w:r>
        <w:rPr>
          <w:sz w:val="19"/>
        </w:rPr>
        <w:t>A health-oversight agency, licensing board, insurer, or government program lawfully requires information.</w:t>
      </w:r>
    </w:p>
    <w:p w14:paraId="44D67653" w14:textId="77777777" w:rsidR="00AB0CE9" w:rsidRDefault="00000000">
      <w:pPr>
        <w:pStyle w:val="ListBullet"/>
        <w:spacing w:after="60" w:line="252" w:lineRule="auto"/>
        <w:ind w:left="547" w:hanging="259"/>
      </w:pPr>
      <w:r>
        <w:rPr>
          <w:sz w:val="19"/>
        </w:rPr>
        <w:t>Disclosure is otherwise required or permitted by applicable law, including certain emergency, workers' compensation, or law-enforcement circumstances.</w:t>
      </w:r>
    </w:p>
    <w:p w14:paraId="7286254B" w14:textId="77777777" w:rsidR="00AB0CE9" w:rsidRDefault="00000000">
      <w:pPr>
        <w:spacing w:after="100" w:line="259" w:lineRule="auto"/>
      </w:pPr>
      <w:r>
        <w:lastRenderedPageBreak/>
        <w:t>Clinicians may obtain professional consultation or supervision as permitted by law and professional standards. Reasonable efforts will be made to limit identifying information unless identification is necessary for treatment, supervision, safety, payment, or another lawful purpose.</w:t>
      </w:r>
    </w:p>
    <w:p w14:paraId="1F51919A" w14:textId="77777777" w:rsidR="00AB0CE9" w:rsidRDefault="00000000">
      <w:pPr>
        <w:pStyle w:val="Heading1"/>
        <w:spacing w:before="160" w:after="60"/>
      </w:pPr>
      <w:r>
        <w:rPr>
          <w:rFonts w:ascii="Aptos" w:hAnsi="Aptos"/>
          <w:sz w:val="26"/>
        </w:rPr>
        <w:t>Emergencies and communication</w:t>
      </w:r>
    </w:p>
    <w:p w14:paraId="174B9564" w14:textId="77777777" w:rsidR="00AB0CE9" w:rsidRDefault="00000000">
      <w:pPr>
        <w:spacing w:after="100" w:line="259" w:lineRule="auto"/>
      </w:pPr>
      <w:r>
        <w:t>Global Therapy is an outpatient practice and does not provide continuous crisis coverage. Portal messages, voicemail, email, and text are not continuously monitored and must not be used for emergencies. If you may act on thoughts of suicide or violence, cannot remain safe, or have another emergency, call 911, call or text 988, or go to the nearest emergency department. Ordinary voicemail, text, and email may not be completely secure and should be used primarily for scheduling, billing, and other administrative matters rather than detailed clinical information.</w:t>
      </w:r>
    </w:p>
    <w:p w14:paraId="49AEEC01" w14:textId="77777777" w:rsidR="00AB0CE9" w:rsidRDefault="00000000">
      <w:pPr>
        <w:pStyle w:val="Heading1"/>
        <w:spacing w:before="160" w:after="60"/>
      </w:pPr>
      <w:r>
        <w:rPr>
          <w:rFonts w:ascii="Aptos" w:hAnsi="Aptos"/>
          <w:sz w:val="26"/>
        </w:rPr>
        <w:t>AI-assisted documentation and temporary recording</w:t>
      </w:r>
    </w:p>
    <w:p w14:paraId="56A0B190" w14:textId="77777777" w:rsidR="00AB0CE9" w:rsidRDefault="00000000">
      <w:pPr>
        <w:spacing w:after="100" w:line="259" w:lineRule="auto"/>
      </w:pPr>
      <w:r>
        <w:t>Global Therapy clinicians may use Blueprint, an AI-assisted documentation system, to create a draft progress note. When used, the system temporarily audio-records the session, processes the recording to generate a draft note, and automatically deletes the recording after the note is generated. The clinician remains responsible for reviewing and completing the clinical record. The recording will not be used for marketing, research, or training without separate authorization.</w:t>
      </w:r>
    </w:p>
    <w:p w14:paraId="6DC8BAED" w14:textId="77777777" w:rsidR="00AB0CE9" w:rsidRDefault="00000000">
      <w:pPr>
        <w:spacing w:after="100" w:line="259" w:lineRule="auto"/>
      </w:pPr>
      <w:r>
        <w:t>Use of Blueprint is optional. You may decline or withdraw consent at any time by telling your clinician or contacting Global Therapy. If you decline, your clinician will document sessions without Blueprint, your decision will be recorded in your clinical record, and your ability to receive therapy will not be affected.</w:t>
      </w:r>
    </w:p>
    <w:p w14:paraId="48B7F93A" w14:textId="77777777" w:rsidR="00AB0CE9" w:rsidRDefault="00000000">
      <w:pPr>
        <w:pStyle w:val="Heading1"/>
        <w:spacing w:before="160" w:after="60"/>
      </w:pPr>
      <w:r>
        <w:rPr>
          <w:rFonts w:ascii="Aptos" w:hAnsi="Aptos"/>
          <w:sz w:val="26"/>
        </w:rPr>
        <w:t>Clinical services are not forensic services</w:t>
      </w:r>
    </w:p>
    <w:p w14:paraId="54E10BE6" w14:textId="77777777" w:rsidR="00AB0CE9" w:rsidRDefault="00000000">
      <w:pPr>
        <w:spacing w:after="100" w:line="259" w:lineRule="auto"/>
      </w:pPr>
      <w:r>
        <w:t>Routine therapy is not a custody evaluation, disability evaluation, fitness-for-duty evaluation, expert assessment, or other forensic service. Global Therapy cannot promise that a clinician will prepare a forensic opinion, report, deposition, or testimony. A subpoena or court order will be handled according to law. When court-related professional services are accepted and provided, the financial policy applies.</w:t>
      </w:r>
    </w:p>
    <w:p w14:paraId="58924AA0" w14:textId="77777777" w:rsidR="00AB0CE9" w:rsidRDefault="00000000">
      <w:pPr>
        <w:pStyle w:val="Heading1"/>
        <w:spacing w:before="160" w:after="60"/>
      </w:pPr>
      <w:r>
        <w:rPr>
          <w:rFonts w:ascii="Aptos" w:hAnsi="Aptos"/>
          <w:sz w:val="26"/>
        </w:rPr>
        <w:t>Ending treatment</w:t>
      </w:r>
    </w:p>
    <w:p w14:paraId="7F45AE51" w14:textId="77777777" w:rsidR="00AB0CE9" w:rsidRDefault="00000000">
      <w:pPr>
        <w:spacing w:after="100" w:line="259" w:lineRule="auto"/>
      </w:pPr>
      <w:r>
        <w:t>You may end treatment at any time. Global Therapy may recommend transfer, pause services, or end treatment when services are no longer clinically appropriate or effective; your needs exceed the practice's scope; attendance, payment, safety, or boundary concerns interfere with treatment; a clinician becomes unavailable; or another lawful and ethical reason applies. When reasonably possible, the clinician will discuss the decision, provide appropriate notice, offer transition planning, and provide referral resources.</w:t>
      </w:r>
    </w:p>
    <w:p w14:paraId="2F3D6398" w14:textId="77777777" w:rsidR="00AB0CE9" w:rsidRDefault="00000000">
      <w:pPr>
        <w:spacing w:before="180" w:after="0"/>
        <w:jc w:val="center"/>
      </w:pPr>
      <w:r>
        <w:rPr>
          <w:color w:val="59636D"/>
          <w:sz w:val="17"/>
        </w:rPr>
        <w:t>Global Therapy, Inc. | 1002 McClain Road, Suite 108, Bentonville, AR 72712 | 479-268-4598</w:t>
      </w:r>
    </w:p>
    <w:p w14:paraId="612295F5" w14:textId="77777777" w:rsidR="00AB0CE9" w:rsidRDefault="00000000">
      <w:pPr>
        <w:pageBreakBefore/>
        <w:spacing w:after="40"/>
        <w:jc w:val="center"/>
      </w:pPr>
      <w:r>
        <w:rPr>
          <w:b/>
          <w:color w:val="2D6F9E"/>
        </w:rPr>
        <w:lastRenderedPageBreak/>
        <w:t>GLOBAL THERAPY, INC.</w:t>
      </w:r>
    </w:p>
    <w:p w14:paraId="06DFCCBF" w14:textId="77777777" w:rsidR="00AB0CE9" w:rsidRDefault="00000000">
      <w:pPr>
        <w:spacing w:after="40"/>
        <w:jc w:val="center"/>
      </w:pPr>
      <w:r>
        <w:rPr>
          <w:b/>
          <w:color w:val="173B5E"/>
          <w:sz w:val="40"/>
        </w:rPr>
        <w:t>PRACTICE AND FINANCIAL POLICIES</w:t>
      </w:r>
    </w:p>
    <w:p w14:paraId="52BE6EB6" w14:textId="77777777" w:rsidR="00AB0CE9" w:rsidRDefault="00000000">
      <w:pPr>
        <w:spacing w:after="40"/>
        <w:jc w:val="center"/>
      </w:pPr>
      <w:r>
        <w:rPr>
          <w:color w:val="2D6F9E"/>
          <w:sz w:val="17"/>
        </w:rPr>
        <w:t>www.global-therapy.com/client-policies/practice-financial</w:t>
      </w:r>
    </w:p>
    <w:p w14:paraId="6EAA2637" w14:textId="77777777" w:rsidR="00AB0CE9" w:rsidRDefault="00000000">
      <w:pPr>
        <w:spacing w:after="160"/>
        <w:jc w:val="center"/>
      </w:pPr>
      <w:r>
        <w:rPr>
          <w:i/>
          <w:color w:val="59636D"/>
          <w:sz w:val="18"/>
        </w:rPr>
        <w:t>Effective date: __________________</w:t>
      </w:r>
    </w:p>
    <w:p w14:paraId="1088ED9E" w14:textId="77777777" w:rsidR="00AB0CE9" w:rsidRDefault="00000000">
      <w:pPr>
        <w:pStyle w:val="Heading1"/>
        <w:spacing w:before="160" w:after="60"/>
      </w:pPr>
      <w:r>
        <w:rPr>
          <w:rFonts w:ascii="Aptos" w:hAnsi="Aptos"/>
          <w:sz w:val="26"/>
        </w:rPr>
        <w:t>Appointments</w:t>
      </w:r>
    </w:p>
    <w:p w14:paraId="70106D95" w14:textId="77777777" w:rsidR="00AB0CE9" w:rsidRDefault="00000000">
      <w:pPr>
        <w:spacing w:after="100" w:line="259" w:lineRule="auto"/>
      </w:pPr>
      <w:r>
        <w:t>Appointment time is reserved specifically for the client. Sessions are scheduled according to clinical need, payer requirements, and clinician availability. A standard individual psychotherapy appointment is commonly scheduled for approximately 53 to 60 minutes, but the actual length and service billed depend on the care provided and applicable billing rules.</w:t>
      </w:r>
    </w:p>
    <w:p w14:paraId="4148ED42" w14:textId="77777777" w:rsidR="00AB0CE9" w:rsidRDefault="00000000">
      <w:pPr>
        <w:pStyle w:val="Heading1"/>
        <w:spacing w:before="160" w:after="60"/>
      </w:pPr>
      <w:r>
        <w:rPr>
          <w:rFonts w:ascii="Aptos" w:hAnsi="Aptos"/>
          <w:sz w:val="26"/>
        </w:rPr>
        <w:t>Cancellation and missed appointments</w:t>
      </w:r>
    </w:p>
    <w:p w14:paraId="25C2C7D5" w14:textId="77777777" w:rsidR="00AB0CE9" w:rsidRDefault="00000000">
      <w:pPr>
        <w:spacing w:after="100" w:line="259" w:lineRule="auto"/>
      </w:pPr>
      <w:r>
        <w:t>New clients must provide at least 72 hours' notice to cancel or reschedule the initial appointment. Existing clients must provide at least 24 hours' notice. A late cancellation or missed appointment may result in a $100 fee when permitted by law and the applicable payer contract. This fee is not submitted to insurance. Exceptions may be made by the treating clinician for extraordinary circumstances but are not guaranteed.</w:t>
      </w:r>
    </w:p>
    <w:p w14:paraId="3C78FB77" w14:textId="77777777" w:rsidR="00AB0CE9" w:rsidRDefault="00000000">
      <w:pPr>
        <w:pStyle w:val="Heading1"/>
        <w:spacing w:before="160" w:after="60"/>
      </w:pPr>
      <w:r>
        <w:rPr>
          <w:rFonts w:ascii="Aptos" w:hAnsi="Aptos"/>
          <w:sz w:val="26"/>
        </w:rPr>
        <w:t>Insurance, authorization, and assignment of benefits</w:t>
      </w:r>
    </w:p>
    <w:p w14:paraId="0853C9D8" w14:textId="77777777" w:rsidR="00AB0CE9" w:rsidRDefault="00000000">
      <w:pPr>
        <w:spacing w:after="100" w:line="259" w:lineRule="auto"/>
      </w:pPr>
      <w:r>
        <w:t>Global Therapy participates with some health plans. Claim submission is a courtesy and is not a guarantee of payment. The client authorizes Global Therapy and its billing service to submit claims, obtain information needed to administer benefits, receive payment directly when permitted, and use or disclose health information necessary for treatment, payment, and health-care operations as permitted by law.</w:t>
      </w:r>
    </w:p>
    <w:p w14:paraId="11730D22" w14:textId="77777777" w:rsidR="00AB0CE9" w:rsidRDefault="00000000">
      <w:pPr>
        <w:spacing w:after="100" w:line="259" w:lineRule="auto"/>
      </w:pPr>
      <w:r>
        <w:t>The client is responsible for providing accurate insurance information and promptly reporting changes. The client should understand deductibles, copayments, coinsurance, network rules, referral or authorization requirements, visit limits, and exclusions. Global Therapy will reasonably assist with benefit verification and authorization when the payer assigns that function to the provider, but quoted benefits are not a payment guarantee.</w:t>
      </w:r>
    </w:p>
    <w:p w14:paraId="05CB8488" w14:textId="77777777" w:rsidR="00AB0CE9" w:rsidRDefault="00000000">
      <w:pPr>
        <w:spacing w:after="100" w:line="259" w:lineRule="auto"/>
      </w:pPr>
      <w:r>
        <w:t>The client is responsible for copayments, deductibles, coinsurance, noncovered services knowingly received, and other amounts that may lawfully and contractually be billed to the client. The client will not be billed for amounts Global Therapy is prohibited from transferring to the client because of law, a payer contract, Global Therapy's failure to meet a required billing obligation, or another applicable restriction.</w:t>
      </w:r>
    </w:p>
    <w:p w14:paraId="6BA80B34" w14:textId="77777777" w:rsidR="00AB0CE9" w:rsidRDefault="00000000">
      <w:pPr>
        <w:pStyle w:val="Heading1"/>
        <w:spacing w:before="160" w:after="60"/>
      </w:pPr>
      <w:r>
        <w:rPr>
          <w:rFonts w:ascii="Aptos" w:hAnsi="Aptos"/>
          <w:sz w:val="26"/>
        </w:rPr>
        <w:t>Payment method and authorization</w:t>
      </w:r>
    </w:p>
    <w:p w14:paraId="28C2B3C4" w14:textId="77777777" w:rsidR="00AB0CE9" w:rsidRDefault="00000000">
      <w:pPr>
        <w:spacing w:after="100" w:line="259" w:lineRule="auto"/>
      </w:pPr>
      <w:r>
        <w:t>A valid credit or debit card must ordinarily remain on file during treatment unless Global Therapy approves another written payment arrangement or an applicable law or payer rule requires otherwise. Through the secure payment system, the client authorizes charges for copayments, deductibles, coinsurance, self-pay fees, amounts assigned to the client after claim adjudication, applicable late-cancellation fees, agreed nonclinical fees, and other properly documented balances. Global Therapy will provide or make available a receipt or account record. Revoking card authorization does not eliminate a valid balance already incurred.</w:t>
      </w:r>
    </w:p>
    <w:p w14:paraId="50773301" w14:textId="77777777" w:rsidR="00AB0CE9" w:rsidRDefault="00000000">
      <w:pPr>
        <w:pStyle w:val="Heading1"/>
        <w:spacing w:before="160" w:after="60"/>
      </w:pPr>
      <w:r>
        <w:rPr>
          <w:rFonts w:ascii="Aptos" w:hAnsi="Aptos"/>
          <w:sz w:val="26"/>
        </w:rPr>
        <w:t>Standard fees</w:t>
      </w:r>
    </w:p>
    <w:p w14:paraId="07EC8E2D" w14:textId="77777777" w:rsidR="00AB0CE9" w:rsidRDefault="00000000">
      <w:pPr>
        <w:pStyle w:val="ListBullet"/>
        <w:spacing w:after="60" w:line="252" w:lineRule="auto"/>
        <w:ind w:left="547" w:hanging="259"/>
      </w:pPr>
      <w:r>
        <w:rPr>
          <w:sz w:val="19"/>
        </w:rPr>
        <w:t>Initial diagnostic evaluation: $300.</w:t>
      </w:r>
    </w:p>
    <w:p w14:paraId="1916FB8A" w14:textId="77777777" w:rsidR="00AB0CE9" w:rsidRDefault="00000000">
      <w:pPr>
        <w:pStyle w:val="ListBullet"/>
        <w:spacing w:after="60" w:line="252" w:lineRule="auto"/>
        <w:ind w:left="547" w:hanging="259"/>
      </w:pPr>
      <w:r>
        <w:rPr>
          <w:sz w:val="19"/>
        </w:rPr>
        <w:t>Individual psychotherapy session: $275.</w:t>
      </w:r>
    </w:p>
    <w:p w14:paraId="21BC9089" w14:textId="77777777" w:rsidR="00AB0CE9" w:rsidRDefault="00000000">
      <w:pPr>
        <w:pStyle w:val="ListBullet"/>
        <w:spacing w:after="60" w:line="252" w:lineRule="auto"/>
        <w:ind w:left="547" w:hanging="259"/>
      </w:pPr>
      <w:r>
        <w:rPr>
          <w:sz w:val="19"/>
        </w:rPr>
        <w:t>Family or couples psychotherapy session: $260.</w:t>
      </w:r>
    </w:p>
    <w:p w14:paraId="5A01A279" w14:textId="77777777" w:rsidR="00AB0CE9" w:rsidRDefault="00000000">
      <w:pPr>
        <w:pStyle w:val="ListBullet"/>
        <w:spacing w:after="60" w:line="252" w:lineRule="auto"/>
        <w:ind w:left="547" w:hanging="259"/>
      </w:pPr>
      <w:r>
        <w:rPr>
          <w:sz w:val="19"/>
        </w:rPr>
        <w:t>Current standard self-pay psychotherapy session: $155.</w:t>
      </w:r>
    </w:p>
    <w:p w14:paraId="0BC2D979" w14:textId="77777777" w:rsidR="00AB0CE9" w:rsidRDefault="00000000">
      <w:pPr>
        <w:spacing w:after="100" w:line="259" w:lineRule="auto"/>
      </w:pPr>
      <w:r>
        <w:t>A participating insurer's contracted allowed amount may differ from the standard charge. EAP services require authorization and are limited to the number and type of sessions approved. Clients will be informed of a material fee change before the new fee applies.</w:t>
      </w:r>
    </w:p>
    <w:p w14:paraId="4D1D9E72" w14:textId="77777777" w:rsidR="00AB0CE9" w:rsidRDefault="00000000">
      <w:pPr>
        <w:pStyle w:val="Heading1"/>
        <w:spacing w:before="160" w:after="60"/>
      </w:pPr>
      <w:r>
        <w:rPr>
          <w:rFonts w:ascii="Aptos" w:hAnsi="Aptos"/>
          <w:sz w:val="26"/>
        </w:rPr>
        <w:lastRenderedPageBreak/>
        <w:t>Additional professional and administrative fees</w:t>
      </w:r>
    </w:p>
    <w:p w14:paraId="04544AB1" w14:textId="77777777" w:rsidR="00AB0CE9" w:rsidRDefault="00000000">
      <w:pPr>
        <w:pStyle w:val="ListBullet"/>
        <w:spacing w:after="60" w:line="252" w:lineRule="auto"/>
        <w:ind w:left="547" w:hanging="259"/>
      </w:pPr>
      <w:r>
        <w:rPr>
          <w:sz w:val="19"/>
        </w:rPr>
        <w:t>Court-related preparation, consultation, record review, travel, deposition, or testimony: $500 per hour. Court appearance cannot be guaranteed. Necessary transportation and lodging for travel exceeding three hours are additional when agreed or legally recoverable.</w:t>
      </w:r>
    </w:p>
    <w:p w14:paraId="30C22285" w14:textId="77777777" w:rsidR="00AB0CE9" w:rsidRDefault="00000000">
      <w:pPr>
        <w:pStyle w:val="ListBullet"/>
        <w:spacing w:after="60" w:line="252" w:lineRule="auto"/>
        <w:ind w:left="547" w:hanging="259"/>
      </w:pPr>
      <w:r>
        <w:rPr>
          <w:sz w:val="19"/>
        </w:rPr>
        <w:t>Workers' compensation or other nonroutine form completion: $20 per page when permitted and disclosed in advance.</w:t>
      </w:r>
    </w:p>
    <w:p w14:paraId="22B32754" w14:textId="77777777" w:rsidR="00AB0CE9" w:rsidRDefault="00000000">
      <w:pPr>
        <w:pStyle w:val="ListBullet"/>
        <w:spacing w:after="60" w:line="252" w:lineRule="auto"/>
        <w:ind w:left="547" w:hanging="259"/>
      </w:pPr>
      <w:r>
        <w:rPr>
          <w:sz w:val="19"/>
        </w:rPr>
        <w:t>Unscheduled, nonemergency telephone consultation lasting more than 15 minutes: $10 for each 15-minute segment when agreed and not otherwise billed as a covered clinical service.</w:t>
      </w:r>
    </w:p>
    <w:p w14:paraId="4DF88147" w14:textId="77777777" w:rsidR="00AB0CE9" w:rsidRDefault="00000000">
      <w:pPr>
        <w:pStyle w:val="ListBullet"/>
        <w:spacing w:after="60" w:line="252" w:lineRule="auto"/>
        <w:ind w:left="547" w:hanging="259"/>
      </w:pPr>
      <w:r>
        <w:rPr>
          <w:sz w:val="19"/>
        </w:rPr>
        <w:t>Returned check: $40 to the extent permitted by law. A declined credit- or debit-card transaction does not by itself create a $40 returned-payment fee.</w:t>
      </w:r>
    </w:p>
    <w:p w14:paraId="518470BC" w14:textId="77777777" w:rsidR="00AB0CE9" w:rsidRDefault="00000000">
      <w:pPr>
        <w:pStyle w:val="ListBullet"/>
        <w:spacing w:after="60" w:line="252" w:lineRule="auto"/>
        <w:ind w:left="547" w:hanging="259"/>
      </w:pPr>
      <w:r>
        <w:rPr>
          <w:sz w:val="19"/>
        </w:rPr>
        <w:t>Copies of health records: a reasonable, cost-based fee permitted by HIPAA and applicable state law. Global Therapy will provide an advance estimate when required.</w:t>
      </w:r>
    </w:p>
    <w:p w14:paraId="60E5C45F" w14:textId="77777777" w:rsidR="00AB0CE9" w:rsidRDefault="00000000">
      <w:pPr>
        <w:pStyle w:val="Heading1"/>
        <w:spacing w:before="160" w:after="60"/>
      </w:pPr>
      <w:r>
        <w:rPr>
          <w:rFonts w:ascii="Aptos" w:hAnsi="Aptos"/>
          <w:sz w:val="26"/>
        </w:rPr>
        <w:t>Balances, payment arrangements, and collections</w:t>
      </w:r>
    </w:p>
    <w:p w14:paraId="69AB55D0" w14:textId="77777777" w:rsidR="00AB0CE9" w:rsidRDefault="00000000">
      <w:pPr>
        <w:spacing w:after="100" w:line="259" w:lineRule="auto"/>
      </w:pPr>
      <w:r>
        <w:t>Balances are due when billed unless a written payment plan or other arrangement applies. A client experiencing financial hardship may ask about available arrangements. Excessive or unresolved balances may affect future scheduling after appropriate notice and consideration of clinical needs and continuity-of-care obligations.</w:t>
      </w:r>
    </w:p>
    <w:p w14:paraId="6D07FC94" w14:textId="77777777" w:rsidR="00AB0CE9" w:rsidRDefault="00000000">
      <w:pPr>
        <w:spacing w:after="100" w:line="259" w:lineRule="auto"/>
      </w:pPr>
      <w:r>
        <w:t>If reasonable billing and collection efforts are unsuccessful, Global Therapy may use a collection agency or lawful legal process. Only information reasonably necessary for payment or collection will be disclosed, consistent with HIPAA and other applicable law. The client is responsible only for reasonable collection costs actually incurred and legally chargeable to the client.</w:t>
      </w:r>
    </w:p>
    <w:p w14:paraId="6671A8CF" w14:textId="77777777" w:rsidR="00AB0CE9" w:rsidRDefault="00000000">
      <w:pPr>
        <w:pStyle w:val="Heading1"/>
        <w:spacing w:before="160" w:after="60"/>
      </w:pPr>
      <w:r>
        <w:rPr>
          <w:rFonts w:ascii="Aptos" w:hAnsi="Aptos"/>
          <w:sz w:val="26"/>
        </w:rPr>
        <w:t>Self-pay clients and Good Faith Estimates</w:t>
      </w:r>
    </w:p>
    <w:p w14:paraId="3165EE88" w14:textId="77777777" w:rsidR="00AB0CE9" w:rsidRDefault="00000000">
      <w:pPr>
        <w:spacing w:after="100" w:line="259" w:lineRule="auto"/>
      </w:pPr>
      <w:r>
        <w:t>Clients who are uninsured or who choose not to submit a claim may be entitled to a Good Faith Estimate of expected charges under federal law. A Good Faith Estimate is not consent to treatment and does not prevent changes in clinically necessary services. Questions about estimates or bills should be directed to Global Therapy at 479-268-4598.</w:t>
      </w:r>
    </w:p>
    <w:p w14:paraId="2E7CAF60" w14:textId="77777777" w:rsidR="00AB0CE9" w:rsidRDefault="00000000">
      <w:pPr>
        <w:spacing w:before="180" w:after="0"/>
        <w:jc w:val="center"/>
      </w:pPr>
      <w:r>
        <w:rPr>
          <w:color w:val="59636D"/>
          <w:sz w:val="17"/>
        </w:rPr>
        <w:t>Global Therapy, Inc. | 1002 McClain Road, Suite 108, Bentonville, AR 72712 | 479-268-4598</w:t>
      </w:r>
    </w:p>
    <w:p w14:paraId="0060B2CC" w14:textId="77777777" w:rsidR="00AB0CE9" w:rsidRDefault="00000000">
      <w:pPr>
        <w:pageBreakBefore/>
        <w:spacing w:after="40"/>
        <w:jc w:val="center"/>
      </w:pPr>
      <w:r>
        <w:rPr>
          <w:b/>
          <w:color w:val="2D6F9E"/>
        </w:rPr>
        <w:lastRenderedPageBreak/>
        <w:t>GLOBAL THERAPY, INC.</w:t>
      </w:r>
    </w:p>
    <w:p w14:paraId="18B7E313" w14:textId="77777777" w:rsidR="00AB0CE9" w:rsidRDefault="00000000">
      <w:pPr>
        <w:spacing w:after="40"/>
        <w:jc w:val="center"/>
      </w:pPr>
      <w:r>
        <w:rPr>
          <w:b/>
          <w:color w:val="173B5E"/>
          <w:sz w:val="40"/>
        </w:rPr>
        <w:t>TELEHEALTH SERVICES AND EMERGENCY PROCEDURES</w:t>
      </w:r>
    </w:p>
    <w:p w14:paraId="618F14C3" w14:textId="77777777" w:rsidR="00AB0CE9" w:rsidRDefault="00000000">
      <w:pPr>
        <w:spacing w:after="40"/>
        <w:jc w:val="center"/>
      </w:pPr>
      <w:r>
        <w:rPr>
          <w:color w:val="2D6F9E"/>
          <w:sz w:val="17"/>
        </w:rPr>
        <w:t>www.global-therapy.com/client-policies/telehealth</w:t>
      </w:r>
    </w:p>
    <w:p w14:paraId="491C6246" w14:textId="77777777" w:rsidR="00AB0CE9" w:rsidRDefault="00000000">
      <w:pPr>
        <w:spacing w:after="160"/>
        <w:jc w:val="center"/>
      </w:pPr>
      <w:r>
        <w:rPr>
          <w:i/>
          <w:color w:val="59636D"/>
          <w:sz w:val="18"/>
        </w:rPr>
        <w:t>Effective date: __________________</w:t>
      </w:r>
    </w:p>
    <w:p w14:paraId="60F2F6E3" w14:textId="77777777" w:rsidR="00AB0CE9" w:rsidRDefault="00000000">
      <w:pPr>
        <w:pStyle w:val="Heading1"/>
        <w:spacing w:before="160" w:after="60"/>
      </w:pPr>
      <w:r>
        <w:rPr>
          <w:rFonts w:ascii="Aptos" w:hAnsi="Aptos"/>
          <w:sz w:val="26"/>
        </w:rPr>
        <w:t>What telehealth is</w:t>
      </w:r>
    </w:p>
    <w:p w14:paraId="63F64C09" w14:textId="77777777" w:rsidR="00AB0CE9" w:rsidRDefault="00000000">
      <w:pPr>
        <w:spacing w:after="100" w:line="259" w:lineRule="auto"/>
      </w:pPr>
      <w:r>
        <w:t>Telehealth uses live video, audio, and related electronic communication to provide behavioral-health services while the client and clinician are in different locations. Telehealth is voluntary. A client may decline or withdraw consent prospectively without losing the right to request other available services, although an appropriate in-person alternative may not be available from Global Therapy in every location.</w:t>
      </w:r>
    </w:p>
    <w:p w14:paraId="7ACFF2D9" w14:textId="77777777" w:rsidR="00AB0CE9" w:rsidRDefault="00000000">
      <w:pPr>
        <w:pStyle w:val="Heading1"/>
        <w:spacing w:before="160" w:after="60"/>
      </w:pPr>
      <w:r>
        <w:rPr>
          <w:rFonts w:ascii="Aptos" w:hAnsi="Aptos"/>
          <w:sz w:val="26"/>
        </w:rPr>
        <w:t>Potential benefits and limitations</w:t>
      </w:r>
    </w:p>
    <w:p w14:paraId="16A45928" w14:textId="77777777" w:rsidR="00AB0CE9" w:rsidRDefault="00000000">
      <w:pPr>
        <w:spacing w:after="100" w:line="259" w:lineRule="auto"/>
      </w:pPr>
      <w:r>
        <w:t>Potential benefits include improved access, convenience, continuity, and reduced travel. Potential risks include technology failure, interrupted or delayed communication, unauthorized access, reduced privacy at the client's location, misunderstanding, and limits on the clinician's ability to observe the client or respond directly during an emergency. Telehealth may not be clinically appropriate for every condition or circumstance, and results are not guaranteed.</w:t>
      </w:r>
    </w:p>
    <w:p w14:paraId="39FD23C8" w14:textId="77777777" w:rsidR="00AB0CE9" w:rsidRDefault="00000000">
      <w:pPr>
        <w:pStyle w:val="Heading1"/>
        <w:spacing w:before="160" w:after="60"/>
      </w:pPr>
      <w:r>
        <w:rPr>
          <w:rFonts w:ascii="Aptos" w:hAnsi="Aptos"/>
          <w:sz w:val="26"/>
        </w:rPr>
        <w:t>Technology and privacy</w:t>
      </w:r>
    </w:p>
    <w:p w14:paraId="3F5277BD" w14:textId="77777777" w:rsidR="00AB0CE9" w:rsidRDefault="00000000">
      <w:pPr>
        <w:spacing w:after="100" w:line="259" w:lineRule="auto"/>
      </w:pPr>
      <w:r>
        <w:t>Global Therapy will use communication technology and reasonable privacy and security safeguards appropriate to the service and applicable law. No electronic system can be guaranteed completely secure. The client is responsible for using a reasonably private setting and a secure device and connection when available. Headphones may improve privacy. The client should tell the clinician immediately if another person is present or if privacy changes during the session.</w:t>
      </w:r>
    </w:p>
    <w:p w14:paraId="59C85D75" w14:textId="77777777" w:rsidR="00AB0CE9" w:rsidRDefault="00000000">
      <w:pPr>
        <w:spacing w:after="100" w:line="259" w:lineRule="auto"/>
      </w:pPr>
      <w:r>
        <w:t>A session may be temporarily audio-recorded for Blueprint AI-assisted documentation only when the client has consented under the Adult Consent for Services and Practice Agreement. The client may decline or withdraw that consent without losing access to therapy. No other audio recording, video recording, photography, streaming, or automated capture is permitted without separate written consent.</w:t>
      </w:r>
    </w:p>
    <w:p w14:paraId="76B63C80" w14:textId="77777777" w:rsidR="00AB0CE9" w:rsidRDefault="00000000">
      <w:pPr>
        <w:pStyle w:val="Heading1"/>
        <w:spacing w:before="160" w:after="60"/>
      </w:pPr>
      <w:r>
        <w:rPr>
          <w:rFonts w:ascii="Aptos" w:hAnsi="Aptos"/>
          <w:sz w:val="26"/>
        </w:rPr>
        <w:t>Location, identity, and licensure</w:t>
      </w:r>
    </w:p>
    <w:p w14:paraId="483BE306" w14:textId="77777777" w:rsidR="00AB0CE9" w:rsidRDefault="00000000">
      <w:pPr>
        <w:spacing w:after="100" w:line="259" w:lineRule="auto"/>
      </w:pPr>
      <w:r>
        <w:t>Telehealth services are treated as occurring where the client is physically located. At the beginning of each session, the client must provide their current physical location and a working callback number. The client must notify Global Therapy before attending from another state or country. The clinician may postpone or end a session if the clinician is not legally authorized to practice in the client's location or cannot provide care safely and lawfully.</w:t>
      </w:r>
    </w:p>
    <w:p w14:paraId="3C814601" w14:textId="77777777" w:rsidR="00AB0CE9" w:rsidRDefault="00000000">
      <w:pPr>
        <w:pStyle w:val="Heading1"/>
        <w:spacing w:before="160" w:after="60"/>
      </w:pPr>
      <w:r>
        <w:rPr>
          <w:rFonts w:ascii="Aptos" w:hAnsi="Aptos"/>
          <w:sz w:val="26"/>
        </w:rPr>
        <w:t>Safe participation</w:t>
      </w:r>
    </w:p>
    <w:p w14:paraId="4667729F" w14:textId="77777777" w:rsidR="00AB0CE9" w:rsidRDefault="00000000">
      <w:pPr>
        <w:pStyle w:val="ListBullet"/>
        <w:spacing w:after="60" w:line="252" w:lineRule="auto"/>
        <w:ind w:left="547" w:hanging="259"/>
      </w:pPr>
      <w:r>
        <w:rPr>
          <w:sz w:val="19"/>
        </w:rPr>
        <w:t>Do not participate while driving or operating machinery.</w:t>
      </w:r>
    </w:p>
    <w:p w14:paraId="09A52AF0" w14:textId="77777777" w:rsidR="00AB0CE9" w:rsidRDefault="00000000">
      <w:pPr>
        <w:pStyle w:val="ListBullet"/>
        <w:spacing w:after="60" w:line="252" w:lineRule="auto"/>
        <w:ind w:left="547" w:hanging="259"/>
      </w:pPr>
      <w:r>
        <w:rPr>
          <w:sz w:val="19"/>
        </w:rPr>
        <w:t>Use a private, stationary location whenever possible.</w:t>
      </w:r>
    </w:p>
    <w:p w14:paraId="206CDF41" w14:textId="77777777" w:rsidR="00AB0CE9" w:rsidRDefault="00000000">
      <w:pPr>
        <w:pStyle w:val="ListBullet"/>
        <w:spacing w:after="60" w:line="252" w:lineRule="auto"/>
        <w:ind w:left="547" w:hanging="259"/>
      </w:pPr>
      <w:r>
        <w:rPr>
          <w:sz w:val="19"/>
        </w:rPr>
        <w:t>Do not use substances in a way that prevents meaningful or safe participation.</w:t>
      </w:r>
    </w:p>
    <w:p w14:paraId="0BBD7E95" w14:textId="77777777" w:rsidR="00AB0CE9" w:rsidRDefault="00000000">
      <w:pPr>
        <w:pStyle w:val="ListBullet"/>
        <w:spacing w:after="60" w:line="252" w:lineRule="auto"/>
        <w:ind w:left="547" w:hanging="259"/>
      </w:pPr>
      <w:r>
        <w:rPr>
          <w:sz w:val="19"/>
        </w:rPr>
        <w:t>Tell the clinician if another person enters, can overhear, or is helping with technology.</w:t>
      </w:r>
    </w:p>
    <w:p w14:paraId="7FADD5EB" w14:textId="77777777" w:rsidR="00AB0CE9" w:rsidRDefault="00000000">
      <w:pPr>
        <w:pStyle w:val="ListBullet"/>
        <w:spacing w:after="60" w:line="252" w:lineRule="auto"/>
        <w:ind w:left="547" w:hanging="259"/>
      </w:pPr>
      <w:r>
        <w:rPr>
          <w:sz w:val="19"/>
        </w:rPr>
        <w:t>Keep a telephone available so the clinician can call if the connection fails.</w:t>
      </w:r>
    </w:p>
    <w:p w14:paraId="4AF496A0" w14:textId="77777777" w:rsidR="00AB0CE9" w:rsidRDefault="00000000">
      <w:pPr>
        <w:pStyle w:val="Heading1"/>
        <w:spacing w:before="160" w:after="60"/>
      </w:pPr>
      <w:r>
        <w:rPr>
          <w:rFonts w:ascii="Aptos" w:hAnsi="Aptos"/>
          <w:sz w:val="26"/>
        </w:rPr>
        <w:t>Emergency and disconnection plan</w:t>
      </w:r>
    </w:p>
    <w:p w14:paraId="24435483" w14:textId="77777777" w:rsidR="00AB0CE9" w:rsidRDefault="00000000">
      <w:pPr>
        <w:spacing w:after="100" w:line="259" w:lineRule="auto"/>
      </w:pPr>
      <w:r>
        <w:t>Before or at the first remote session, Global Therapy will obtain an emergency contact and may identify local emergency resources. If the video or audio connection fails, the clinician will attempt to reconnect and may call the client. If contact cannot be restored, the client should follow previously discussed clinical and emergency plans. Global Therapy is not a 24-hour crisis service.</w:t>
      </w:r>
    </w:p>
    <w:p w14:paraId="460DFE01" w14:textId="77777777" w:rsidR="00AB0CE9" w:rsidRDefault="00000000">
      <w:pPr>
        <w:spacing w:after="100" w:line="259" w:lineRule="auto"/>
      </w:pPr>
      <w:r>
        <w:lastRenderedPageBreak/>
        <w:t>If the client may act on thoughts of suicide or violence, cannot remain safe, or has another emergency, the client should call 911, call or text 988, or go to the nearest emergency department. When legally permitted or required, Global Therapy may contact an emergency contact, emergency responders, law enforcement, or another person reasonably able to reduce a serious and imminent threat.</w:t>
      </w:r>
    </w:p>
    <w:p w14:paraId="21D65318" w14:textId="77777777" w:rsidR="00AB0CE9" w:rsidRDefault="00000000">
      <w:pPr>
        <w:pStyle w:val="Heading1"/>
        <w:spacing w:before="160" w:after="60"/>
      </w:pPr>
      <w:r>
        <w:rPr>
          <w:rFonts w:ascii="Aptos" w:hAnsi="Aptos"/>
          <w:sz w:val="26"/>
        </w:rPr>
        <w:t>Clinical appropriateness and alternatives</w:t>
      </w:r>
    </w:p>
    <w:p w14:paraId="363E7452" w14:textId="77777777" w:rsidR="00AB0CE9" w:rsidRDefault="00000000">
      <w:pPr>
        <w:spacing w:after="100" w:line="259" w:lineRule="auto"/>
      </w:pPr>
      <w:r>
        <w:t>The clinician may recommend in-person services, a higher level of care, local services, medical or psychiatric evaluation, or another provider when telehealth is not sufficiently safe or effective. The client may ask questions about telehealth, alternatives, confidentiality, technology, or fees at any time.</w:t>
      </w:r>
    </w:p>
    <w:p w14:paraId="150134E6" w14:textId="77777777" w:rsidR="00AB0CE9" w:rsidRDefault="00000000">
      <w:pPr>
        <w:pStyle w:val="Heading1"/>
        <w:spacing w:before="160" w:after="60"/>
      </w:pPr>
      <w:r>
        <w:rPr>
          <w:rFonts w:ascii="Aptos" w:hAnsi="Aptos"/>
          <w:sz w:val="26"/>
        </w:rPr>
        <w:t>Fees, insurance, and duration of consent</w:t>
      </w:r>
    </w:p>
    <w:p w14:paraId="6A571D7D" w14:textId="77777777" w:rsidR="00AB0CE9" w:rsidRDefault="00000000">
      <w:pPr>
        <w:spacing w:after="100" w:line="259" w:lineRule="auto"/>
      </w:pPr>
      <w:r>
        <w:t>Telehealth charges and insurance responsibility are governed by the Practice and Financial Policies. Coverage cannot be guaranteed. Telehealth consent remains in effect during the course of treatment unless withdrawn, replaced, or renewal is required by applicable law, payer rule, or a material change in service. Withdrawal does not affect care already provided or valid charges already incurred.</w:t>
      </w:r>
    </w:p>
    <w:p w14:paraId="2B133E9F" w14:textId="77777777" w:rsidR="00AB0CE9" w:rsidRDefault="00000000">
      <w:pPr>
        <w:spacing w:before="180" w:after="0"/>
        <w:jc w:val="center"/>
      </w:pPr>
      <w:r>
        <w:rPr>
          <w:color w:val="59636D"/>
          <w:sz w:val="17"/>
        </w:rPr>
        <w:t>Global Therapy, Inc. | 1002 McClain Road, Suite 108, Bentonville, AR 72712 | 479-268-4598</w:t>
      </w:r>
    </w:p>
    <w:p w14:paraId="1C56170E" w14:textId="77777777" w:rsidR="00AB0CE9" w:rsidRDefault="00000000">
      <w:pPr>
        <w:pageBreakBefore/>
        <w:spacing w:after="40"/>
        <w:jc w:val="center"/>
      </w:pPr>
      <w:r>
        <w:rPr>
          <w:b/>
          <w:color w:val="2D6F9E"/>
        </w:rPr>
        <w:lastRenderedPageBreak/>
        <w:t>GLOBAL THERAPY, INC.</w:t>
      </w:r>
    </w:p>
    <w:p w14:paraId="2DBF3DE4" w14:textId="77777777" w:rsidR="00AB0CE9" w:rsidRDefault="00000000">
      <w:pPr>
        <w:spacing w:after="40"/>
        <w:jc w:val="center"/>
      </w:pPr>
      <w:r>
        <w:rPr>
          <w:b/>
          <w:color w:val="173B5E"/>
          <w:sz w:val="40"/>
        </w:rPr>
        <w:t>NOTICE OF PRIVACY PRACTICES</w:t>
      </w:r>
    </w:p>
    <w:p w14:paraId="1CB62A73" w14:textId="77777777" w:rsidR="00AB0CE9" w:rsidRDefault="00000000">
      <w:pPr>
        <w:spacing w:after="40"/>
        <w:jc w:val="center"/>
      </w:pPr>
      <w:r>
        <w:rPr>
          <w:color w:val="2D6F9E"/>
          <w:sz w:val="17"/>
        </w:rPr>
        <w:t>www.global-therapy.com/client-policies/privacy</w:t>
      </w:r>
    </w:p>
    <w:p w14:paraId="1387305B" w14:textId="77777777" w:rsidR="00AB0CE9" w:rsidRDefault="00000000">
      <w:pPr>
        <w:spacing w:after="160"/>
        <w:jc w:val="center"/>
      </w:pPr>
      <w:r>
        <w:rPr>
          <w:i/>
          <w:color w:val="59636D"/>
          <w:sz w:val="18"/>
        </w:rPr>
        <w:t>Effective date: __________________</w:t>
      </w:r>
    </w:p>
    <w:p w14:paraId="4456DDD6" w14:textId="77777777" w:rsidR="00AB0CE9" w:rsidRDefault="00000000">
      <w:pPr>
        <w:spacing w:after="160"/>
        <w:jc w:val="center"/>
      </w:pPr>
      <w:r>
        <w:rPr>
          <w:b/>
          <w:color w:val="173B5E"/>
        </w:rPr>
        <w:t>THIS NOTICE DESCRIBES HOW MEDICAL INFORMATION ABOUT YOU MAY BE USED AND DISCLOSED AND HOW YOU CAN OBTAIN ACCESS TO IT. PLEASE REVIEW IT CAREFULLY.</w:t>
      </w:r>
    </w:p>
    <w:p w14:paraId="53893F38" w14:textId="77777777" w:rsidR="00AB0CE9" w:rsidRDefault="00000000">
      <w:pPr>
        <w:pStyle w:val="Heading1"/>
        <w:spacing w:before="160" w:after="60"/>
      </w:pPr>
      <w:r>
        <w:rPr>
          <w:rFonts w:ascii="Aptos" w:hAnsi="Aptos"/>
          <w:sz w:val="26"/>
        </w:rPr>
        <w:t>Your rights</w:t>
      </w:r>
    </w:p>
    <w:p w14:paraId="534B3770" w14:textId="77777777" w:rsidR="00AB0CE9" w:rsidRDefault="00000000">
      <w:pPr>
        <w:spacing w:after="100" w:line="259" w:lineRule="auto"/>
      </w:pPr>
      <w:r>
        <w:t>When it comes to your health information, you have certain rights. Global Therapy will help you exercise them as required by law.</w:t>
      </w:r>
    </w:p>
    <w:p w14:paraId="079A9357" w14:textId="77777777" w:rsidR="00AB0CE9" w:rsidRDefault="00000000">
      <w:pPr>
        <w:spacing w:after="80" w:line="252" w:lineRule="auto"/>
      </w:pPr>
      <w:r>
        <w:rPr>
          <w:b/>
          <w:sz w:val="19"/>
        </w:rPr>
        <w:t xml:space="preserve">Get an electronic or paper copy of your record. </w:t>
      </w:r>
      <w:r>
        <w:rPr>
          <w:sz w:val="19"/>
        </w:rPr>
        <w:t>You may ask to see or receive an electronic or paper copy of your medical record and other health information we maintain about you. Psychotherapy notes, as specially defined by HIPAA and maintained separately from the medical record, may be subject to different access rules. We will ordinarily provide access or a summary within 30 days and may charge only a reasonable, cost-based fee permitted by law.</w:t>
      </w:r>
    </w:p>
    <w:p w14:paraId="5013274D" w14:textId="77777777" w:rsidR="00AB0CE9" w:rsidRDefault="00000000">
      <w:pPr>
        <w:spacing w:after="80" w:line="252" w:lineRule="auto"/>
      </w:pPr>
      <w:r>
        <w:rPr>
          <w:b/>
          <w:sz w:val="19"/>
        </w:rPr>
        <w:t xml:space="preserve">Ask us to correct your record. </w:t>
      </w:r>
      <w:r>
        <w:rPr>
          <w:sz w:val="19"/>
        </w:rPr>
        <w:t>You may ask us to correct information you believe is incorrect or incomplete. We may deny the request in circumstances permitted by law, but we will explain a denial in writing, generally within 60 days.</w:t>
      </w:r>
    </w:p>
    <w:p w14:paraId="09D7A5BE" w14:textId="77777777" w:rsidR="00AB0CE9" w:rsidRDefault="00000000">
      <w:pPr>
        <w:spacing w:after="80" w:line="252" w:lineRule="auto"/>
      </w:pPr>
      <w:r>
        <w:rPr>
          <w:b/>
          <w:sz w:val="19"/>
        </w:rPr>
        <w:t xml:space="preserve">Request confidential communications. </w:t>
      </w:r>
      <w:r>
        <w:rPr>
          <w:sz w:val="19"/>
        </w:rPr>
        <w:t>You may ask us to contact you in a particular way or at a different address. We will agree to reasonable requests.</w:t>
      </w:r>
    </w:p>
    <w:p w14:paraId="30FE2BA9" w14:textId="77777777" w:rsidR="00AB0CE9" w:rsidRDefault="00000000">
      <w:pPr>
        <w:spacing w:after="80" w:line="252" w:lineRule="auto"/>
      </w:pPr>
      <w:r>
        <w:rPr>
          <w:b/>
          <w:sz w:val="19"/>
        </w:rPr>
        <w:t xml:space="preserve">Ask us to limit what we use or share. </w:t>
      </w:r>
      <w:r>
        <w:rPr>
          <w:sz w:val="19"/>
        </w:rPr>
        <w:t>You may ask us not to use or disclose certain information for treatment, payment, or health-care operations. We are generally not required to agree. If you pay in full out of pocket for a service, you may ask us not to disclose that service to your health plan for payment or operations; we will agree unless disclosure is required by law.</w:t>
      </w:r>
    </w:p>
    <w:p w14:paraId="21DDD0BB" w14:textId="77777777" w:rsidR="00AB0CE9" w:rsidRDefault="00000000">
      <w:pPr>
        <w:spacing w:after="80" w:line="252" w:lineRule="auto"/>
      </w:pPr>
      <w:r>
        <w:rPr>
          <w:b/>
          <w:sz w:val="19"/>
        </w:rPr>
        <w:t xml:space="preserve">Receive an accounting of certain disclosures. </w:t>
      </w:r>
      <w:r>
        <w:rPr>
          <w:sz w:val="19"/>
        </w:rPr>
        <w:t>You may ask for a list of certain disclosures made during the six years before your request. The list will not include every disclosure, such as most disclosures for treatment, payment, or operations. One accounting in a 12-month period is free; a reasonable cost-based fee may apply to additional requests.</w:t>
      </w:r>
    </w:p>
    <w:p w14:paraId="559D63B5" w14:textId="77777777" w:rsidR="00AB0CE9" w:rsidRDefault="00000000">
      <w:pPr>
        <w:spacing w:after="80" w:line="252" w:lineRule="auto"/>
      </w:pPr>
      <w:r>
        <w:rPr>
          <w:b/>
          <w:sz w:val="19"/>
        </w:rPr>
        <w:t xml:space="preserve">Receive this notice. </w:t>
      </w:r>
      <w:r>
        <w:rPr>
          <w:sz w:val="19"/>
        </w:rPr>
        <w:t>You may request a paper copy at any time, even if you agreed to receive it electronically.</w:t>
      </w:r>
    </w:p>
    <w:p w14:paraId="1207056D" w14:textId="77777777" w:rsidR="00AB0CE9" w:rsidRDefault="00000000">
      <w:pPr>
        <w:spacing w:after="80" w:line="252" w:lineRule="auto"/>
      </w:pPr>
      <w:r>
        <w:rPr>
          <w:b/>
          <w:sz w:val="19"/>
        </w:rPr>
        <w:t xml:space="preserve">Choose someone to act for you. </w:t>
      </w:r>
      <w:r>
        <w:rPr>
          <w:sz w:val="19"/>
        </w:rPr>
        <w:t>A person with lawful authority, such as a guardian or health-care agent, may exercise rights for you. We will verify that authority before acting.</w:t>
      </w:r>
    </w:p>
    <w:p w14:paraId="3267E4F0" w14:textId="77777777" w:rsidR="00AB0CE9" w:rsidRDefault="00000000">
      <w:pPr>
        <w:spacing w:after="80" w:line="252" w:lineRule="auto"/>
      </w:pPr>
      <w:r>
        <w:rPr>
          <w:b/>
          <w:sz w:val="19"/>
        </w:rPr>
        <w:t xml:space="preserve">File a complaint. </w:t>
      </w:r>
      <w:r>
        <w:rPr>
          <w:sz w:val="19"/>
        </w:rPr>
        <w:t>You may complain to Global Therapy's Privacy Officer or to the U.S. Department of Health and Human Services Office for Civil Rights. We will not retaliate against you for filing a complaint.</w:t>
      </w:r>
    </w:p>
    <w:p w14:paraId="56C6A9D2" w14:textId="77777777" w:rsidR="00AB0CE9" w:rsidRDefault="00000000">
      <w:pPr>
        <w:pStyle w:val="Heading1"/>
        <w:spacing w:before="160" w:after="60"/>
      </w:pPr>
      <w:r>
        <w:rPr>
          <w:rFonts w:ascii="Aptos" w:hAnsi="Aptos"/>
          <w:sz w:val="26"/>
        </w:rPr>
        <w:t>Your choices</w:t>
      </w:r>
    </w:p>
    <w:p w14:paraId="1E6DC6F1" w14:textId="77777777" w:rsidR="00AB0CE9" w:rsidRDefault="00000000">
      <w:pPr>
        <w:spacing w:after="100" w:line="259" w:lineRule="auto"/>
      </w:pPr>
      <w:r>
        <w:t>In some circumstances, you may tell us whether and how to share information, including sharing with family, close friends, or others involved in your care or payment, or for disaster relief. If you cannot state a preference, we may share information when permitted by law and when we believe it is in your best interest or necessary to lessen a serious and imminent threat.</w:t>
      </w:r>
    </w:p>
    <w:p w14:paraId="7475C35F" w14:textId="77777777" w:rsidR="00AB0CE9" w:rsidRDefault="00000000">
      <w:pPr>
        <w:spacing w:after="100" w:line="259" w:lineRule="auto"/>
      </w:pPr>
      <w:r>
        <w:t>We will obtain written authorization for uses and disclosures that require it, including most uses and disclosures of psychotherapy notes, marketing that requires authorization, and sale of health information. We do not sell client information. If fundraising communications are ever used, you may opt out. Any fundraising involving records protected by 42 C.F.R. Part 2 will follow the additional requirements that apply.</w:t>
      </w:r>
    </w:p>
    <w:p w14:paraId="64D4F9B6" w14:textId="77777777" w:rsidR="00AB0CE9" w:rsidRDefault="00000000">
      <w:pPr>
        <w:pStyle w:val="Heading1"/>
        <w:spacing w:before="160" w:after="60"/>
      </w:pPr>
      <w:r>
        <w:rPr>
          <w:rFonts w:ascii="Aptos" w:hAnsi="Aptos"/>
          <w:sz w:val="26"/>
        </w:rPr>
        <w:t>How we typically use or share information</w:t>
      </w:r>
    </w:p>
    <w:p w14:paraId="597CB207" w14:textId="77777777" w:rsidR="00AB0CE9" w:rsidRDefault="00000000">
      <w:pPr>
        <w:pStyle w:val="ListBullet"/>
        <w:spacing w:after="60" w:line="252" w:lineRule="auto"/>
        <w:ind w:left="547" w:hanging="259"/>
      </w:pPr>
      <w:r>
        <w:rPr>
          <w:sz w:val="19"/>
        </w:rPr>
        <w:t>Treatment. We may use your information and share it with professionals involved in your treatment or care coordination.</w:t>
      </w:r>
    </w:p>
    <w:p w14:paraId="1FC69A80" w14:textId="77777777" w:rsidR="00AB0CE9" w:rsidRDefault="00000000">
      <w:pPr>
        <w:pStyle w:val="ListBullet"/>
        <w:spacing w:after="60" w:line="252" w:lineRule="auto"/>
        <w:ind w:left="547" w:hanging="259"/>
      </w:pPr>
      <w:r>
        <w:rPr>
          <w:sz w:val="19"/>
        </w:rPr>
        <w:t>Health-care operations. We may use and share information to operate the practice, supervise staff, improve care, conduct compliance and quality activities, and contact you when necessary.</w:t>
      </w:r>
    </w:p>
    <w:p w14:paraId="2121DFD1" w14:textId="77777777" w:rsidR="00AB0CE9" w:rsidRDefault="00000000">
      <w:pPr>
        <w:pStyle w:val="ListBullet"/>
        <w:spacing w:after="60" w:line="252" w:lineRule="auto"/>
        <w:ind w:left="547" w:hanging="259"/>
      </w:pPr>
      <w:r>
        <w:rPr>
          <w:sz w:val="19"/>
        </w:rPr>
        <w:t>Payment. We may use and share information to bill health plans or other responsible parties and obtain payment for services.</w:t>
      </w:r>
    </w:p>
    <w:p w14:paraId="2B941B0F" w14:textId="77777777" w:rsidR="00AB0CE9" w:rsidRDefault="00000000">
      <w:pPr>
        <w:pStyle w:val="Heading1"/>
        <w:spacing w:before="160" w:after="60"/>
      </w:pPr>
      <w:r>
        <w:rPr>
          <w:rFonts w:ascii="Aptos" w:hAnsi="Aptos"/>
          <w:sz w:val="26"/>
        </w:rPr>
        <w:lastRenderedPageBreak/>
        <w:t>Other uses and disclosures</w:t>
      </w:r>
    </w:p>
    <w:p w14:paraId="6BDEE8E3" w14:textId="77777777" w:rsidR="00AB0CE9" w:rsidRDefault="00000000">
      <w:pPr>
        <w:spacing w:after="100" w:line="259" w:lineRule="auto"/>
      </w:pPr>
      <w:r>
        <w:t>We may use or share information in other ways permitted or required by law. These uses commonly require us to meet additional legal conditions. They may include:</w:t>
      </w:r>
    </w:p>
    <w:p w14:paraId="61992F85" w14:textId="77777777" w:rsidR="00AB0CE9" w:rsidRDefault="00000000">
      <w:pPr>
        <w:pStyle w:val="ListBullet"/>
        <w:spacing w:after="60" w:line="252" w:lineRule="auto"/>
        <w:ind w:left="547" w:hanging="259"/>
      </w:pPr>
      <w:r>
        <w:rPr>
          <w:sz w:val="19"/>
        </w:rPr>
        <w:t>Public-health and safety activities, including certain disease reporting, product recalls, adverse-event reporting, legally required abuse or neglect reporting, and prevention or reduction of a serious and imminent threat.</w:t>
      </w:r>
    </w:p>
    <w:p w14:paraId="4CC0E040" w14:textId="77777777" w:rsidR="00AB0CE9" w:rsidRDefault="00000000">
      <w:pPr>
        <w:pStyle w:val="ListBullet"/>
        <w:spacing w:after="60" w:line="252" w:lineRule="auto"/>
        <w:ind w:left="547" w:hanging="259"/>
      </w:pPr>
      <w:r>
        <w:rPr>
          <w:sz w:val="19"/>
        </w:rPr>
        <w:t>Health research when applicable legal requirements are satisfied.</w:t>
      </w:r>
    </w:p>
    <w:p w14:paraId="1E67D669" w14:textId="77777777" w:rsidR="00AB0CE9" w:rsidRDefault="00000000">
      <w:pPr>
        <w:pStyle w:val="ListBullet"/>
        <w:spacing w:after="60" w:line="252" w:lineRule="auto"/>
        <w:ind w:left="547" w:hanging="259"/>
      </w:pPr>
      <w:r>
        <w:rPr>
          <w:sz w:val="19"/>
        </w:rPr>
        <w:t>Compliance with federal or state law, including disclosures to HHS for HIPAA compliance review.</w:t>
      </w:r>
    </w:p>
    <w:p w14:paraId="109947D9" w14:textId="77777777" w:rsidR="00AB0CE9" w:rsidRDefault="00000000">
      <w:pPr>
        <w:pStyle w:val="ListBullet"/>
        <w:spacing w:after="60" w:line="252" w:lineRule="auto"/>
        <w:ind w:left="547" w:hanging="259"/>
      </w:pPr>
      <w:r>
        <w:rPr>
          <w:sz w:val="19"/>
        </w:rPr>
        <w:t>Organ and tissue donation requests, when applicable.</w:t>
      </w:r>
    </w:p>
    <w:p w14:paraId="6366112B" w14:textId="77777777" w:rsidR="00AB0CE9" w:rsidRDefault="00000000">
      <w:pPr>
        <w:pStyle w:val="ListBullet"/>
        <w:spacing w:after="60" w:line="252" w:lineRule="auto"/>
        <w:ind w:left="547" w:hanging="259"/>
      </w:pPr>
      <w:r>
        <w:rPr>
          <w:sz w:val="19"/>
        </w:rPr>
        <w:t>Work with a coroner, medical examiner, or funeral director after a death.</w:t>
      </w:r>
    </w:p>
    <w:p w14:paraId="5DAD8772" w14:textId="77777777" w:rsidR="00AB0CE9" w:rsidRDefault="00000000">
      <w:pPr>
        <w:pStyle w:val="ListBullet"/>
        <w:spacing w:after="60" w:line="252" w:lineRule="auto"/>
        <w:ind w:left="547" w:hanging="259"/>
      </w:pPr>
      <w:r>
        <w:rPr>
          <w:sz w:val="19"/>
        </w:rPr>
        <w:t>Workers' compensation, lawful law-enforcement requests, health oversight, licensing-board activities, military or national-security functions, and other government requests allowed by law.</w:t>
      </w:r>
    </w:p>
    <w:p w14:paraId="6531FEAC" w14:textId="77777777" w:rsidR="00AB0CE9" w:rsidRDefault="00000000">
      <w:pPr>
        <w:pStyle w:val="ListBullet"/>
        <w:spacing w:after="60" w:line="252" w:lineRule="auto"/>
        <w:ind w:left="547" w:hanging="259"/>
      </w:pPr>
      <w:r>
        <w:rPr>
          <w:sz w:val="19"/>
        </w:rPr>
        <w:t>Responses to lawsuits, administrative proceedings, court orders, subpoenas, warrants, or other legal process, subject to applicable privilege, notice, authorization, protective-order, and other legal requirements.</w:t>
      </w:r>
    </w:p>
    <w:p w14:paraId="4A03F9A8" w14:textId="77777777" w:rsidR="00AB0CE9" w:rsidRDefault="00000000">
      <w:pPr>
        <w:pStyle w:val="Heading1"/>
        <w:spacing w:before="160" w:after="60"/>
      </w:pPr>
      <w:r>
        <w:rPr>
          <w:rFonts w:ascii="Aptos" w:hAnsi="Aptos"/>
          <w:sz w:val="26"/>
        </w:rPr>
        <w:t>Mental-health and substance-use-disorder information</w:t>
      </w:r>
    </w:p>
    <w:p w14:paraId="158D6E76" w14:textId="77777777" w:rsidR="00AB0CE9" w:rsidRDefault="00000000">
      <w:pPr>
        <w:spacing w:after="100" w:line="259" w:lineRule="auto"/>
      </w:pPr>
      <w:r>
        <w:t>Federal and state law may provide greater protection to mental-health, substance-use-disorder, and other specially protected records. Global Therapy will apply the law that provides the required protection in the circumstances. To the extent we maintain substance-use-disorder patient records subject to 42 C.F.R. Part 2, those records will not be used or disclosed in civil, criminal, administrative, or legislative investigations or proceedings against the patient without the patient's written consent or a qualifying court order accompanied by a subpoena, as required by law.</w:t>
      </w:r>
    </w:p>
    <w:p w14:paraId="6DD362D5" w14:textId="77777777" w:rsidR="00AB0CE9" w:rsidRDefault="00000000">
      <w:pPr>
        <w:pStyle w:val="Heading1"/>
        <w:spacing w:before="160" w:after="60"/>
      </w:pPr>
      <w:r>
        <w:rPr>
          <w:rFonts w:ascii="Aptos" w:hAnsi="Aptos"/>
          <w:sz w:val="26"/>
        </w:rPr>
        <w:t>Our responsibilities</w:t>
      </w:r>
    </w:p>
    <w:p w14:paraId="61836789" w14:textId="77777777" w:rsidR="00AB0CE9" w:rsidRDefault="00000000">
      <w:pPr>
        <w:pStyle w:val="ListBullet"/>
        <w:spacing w:after="60" w:line="252" w:lineRule="auto"/>
        <w:ind w:left="547" w:hanging="259"/>
      </w:pPr>
      <w:r>
        <w:rPr>
          <w:sz w:val="19"/>
        </w:rPr>
        <w:t>Maintain the privacy and security of protected health information.</w:t>
      </w:r>
    </w:p>
    <w:p w14:paraId="0927CAD0" w14:textId="77777777" w:rsidR="00AB0CE9" w:rsidRDefault="00000000">
      <w:pPr>
        <w:pStyle w:val="ListBullet"/>
        <w:spacing w:after="60" w:line="252" w:lineRule="auto"/>
        <w:ind w:left="547" w:hanging="259"/>
      </w:pPr>
      <w:r>
        <w:rPr>
          <w:sz w:val="19"/>
        </w:rPr>
        <w:t>Notify affected individuals as required if a breach may have compromised privacy or security.</w:t>
      </w:r>
    </w:p>
    <w:p w14:paraId="569C5172" w14:textId="77777777" w:rsidR="00AB0CE9" w:rsidRDefault="00000000">
      <w:pPr>
        <w:pStyle w:val="ListBullet"/>
        <w:spacing w:after="60" w:line="252" w:lineRule="auto"/>
        <w:ind w:left="547" w:hanging="259"/>
      </w:pPr>
      <w:r>
        <w:rPr>
          <w:sz w:val="19"/>
        </w:rPr>
        <w:t>Follow the duties and practices described in the notice currently in effect and provide a copy upon request.</w:t>
      </w:r>
    </w:p>
    <w:p w14:paraId="45ED71FB" w14:textId="77777777" w:rsidR="00AB0CE9" w:rsidRDefault="00000000">
      <w:pPr>
        <w:pStyle w:val="ListBullet"/>
        <w:spacing w:after="60" w:line="252" w:lineRule="auto"/>
        <w:ind w:left="547" w:hanging="259"/>
      </w:pPr>
      <w:r>
        <w:rPr>
          <w:sz w:val="19"/>
        </w:rPr>
        <w:t>Use or share information only as described in this notice or otherwise permitted or required by law. If you give written authorization, you may revoke it in writing prospectively, subject to actions already taken in reliance on it.</w:t>
      </w:r>
    </w:p>
    <w:p w14:paraId="413A95C8" w14:textId="77777777" w:rsidR="00AB0CE9" w:rsidRDefault="00000000">
      <w:pPr>
        <w:pStyle w:val="Heading1"/>
        <w:spacing w:before="160" w:after="60"/>
      </w:pPr>
      <w:r>
        <w:rPr>
          <w:rFonts w:ascii="Aptos" w:hAnsi="Aptos"/>
          <w:sz w:val="26"/>
        </w:rPr>
        <w:t>Changes to this notice</w:t>
      </w:r>
    </w:p>
    <w:p w14:paraId="7F90ED33" w14:textId="77777777" w:rsidR="00AB0CE9" w:rsidRDefault="00000000">
      <w:pPr>
        <w:spacing w:after="100" w:line="259" w:lineRule="auto"/>
      </w:pPr>
      <w:r>
        <w:t>We may change this notice, and the revised terms may apply to information we already maintain. The current notice will be available upon request, in the office, and prominently on our website. Material changes will be communicated as required by law.</w:t>
      </w:r>
    </w:p>
    <w:p w14:paraId="75E8ABAB" w14:textId="77777777" w:rsidR="00AB0CE9" w:rsidRDefault="00000000">
      <w:pPr>
        <w:pStyle w:val="Heading1"/>
        <w:spacing w:before="160" w:after="60"/>
      </w:pPr>
      <w:r>
        <w:rPr>
          <w:rFonts w:ascii="Aptos" w:hAnsi="Aptos"/>
          <w:sz w:val="26"/>
        </w:rPr>
        <w:t>Questions or complaints</w:t>
      </w:r>
    </w:p>
    <w:p w14:paraId="7A0EBFEB" w14:textId="77777777" w:rsidR="00AB0CE9" w:rsidRDefault="00000000">
      <w:pPr>
        <w:spacing w:after="100" w:line="259" w:lineRule="auto"/>
      </w:pPr>
      <w:r>
        <w:t>Privacy Officer, Global Therapy, Inc.</w:t>
      </w:r>
      <w:r>
        <w:br/>
        <w:t>1002 McClain Road, Suite 108, Bentonville, AR 72712</w:t>
      </w:r>
      <w:r>
        <w:br/>
        <w:t>Telephone: 479-268-4598 | Email: admin@global-therapy.com</w:t>
      </w:r>
    </w:p>
    <w:p w14:paraId="22E5A3DE" w14:textId="77777777" w:rsidR="00AB0CE9" w:rsidRDefault="00000000">
      <w:pPr>
        <w:spacing w:after="100" w:line="259" w:lineRule="auto"/>
      </w:pPr>
      <w:r>
        <w:t>You may also file a complaint with the U.S. Department of Health and Human Services Office for Civil Rights, 200 Independence Avenue, S.W., Washington, D.C. 20201; telephone 1-877-696-6775; or online at www.hhs.gov/hipaa/filing-a-complaint.</w:t>
      </w:r>
    </w:p>
    <w:sectPr w:rsidR="00AB0CE9" w:rsidSect="00034616">
      <w:headerReference w:type="default" r:id="rId8"/>
      <w:footerReference w:type="default" r:id="rId9"/>
      <w:pgSz w:w="12240" w:h="15840"/>
      <w:pgMar w:top="936" w:right="1123" w:bottom="936"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AB1B" w14:textId="77777777" w:rsidR="00873907" w:rsidRDefault="00873907">
      <w:pPr>
        <w:spacing w:after="0" w:line="240" w:lineRule="auto"/>
      </w:pPr>
      <w:r>
        <w:separator/>
      </w:r>
    </w:p>
  </w:endnote>
  <w:endnote w:type="continuationSeparator" w:id="0">
    <w:p w14:paraId="4A0C4A22" w14:textId="77777777" w:rsidR="00873907" w:rsidRDefault="0087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AD1C" w14:textId="77777777" w:rsidR="00AB0CE9" w:rsidRDefault="00000000">
    <w:pPr>
      <w:pStyle w:val="Footer"/>
      <w:jc w:val="right"/>
    </w:pPr>
    <w:r>
      <w:rPr>
        <w:color w:val="59636D"/>
        <w:sz w:val="16"/>
      </w:rPr>
      <w:t xml:space="preserve">Page </w:t>
    </w:r>
    <w:r>
      <w:rPr>
        <w:color w:val="59636D"/>
        <w:sz w:val="16"/>
      </w:rPr>
      <w:fldChar w:fldCharType="begin"/>
    </w:r>
    <w:r>
      <w:rPr>
        <w:color w:val="59636D"/>
        <w:sz w:val="16"/>
      </w:rPr>
      <w:instrText xml:space="preserve"> PAGE </w:instrText>
    </w:r>
    <w:r w:rsidR="000811EF">
      <w:rPr>
        <w:color w:val="59636D"/>
        <w:sz w:val="16"/>
      </w:rPr>
      <w:fldChar w:fldCharType="separate"/>
    </w:r>
    <w:r w:rsidR="000811EF">
      <w:rPr>
        <w:noProof/>
        <w:color w:val="59636D"/>
        <w:sz w:val="16"/>
      </w:rPr>
      <w:t>1</w:t>
    </w:r>
    <w:r>
      <w:rPr>
        <w:color w:val="59636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7ECD" w14:textId="77777777" w:rsidR="00873907" w:rsidRDefault="00873907">
      <w:pPr>
        <w:spacing w:after="0" w:line="240" w:lineRule="auto"/>
      </w:pPr>
      <w:r>
        <w:separator/>
      </w:r>
    </w:p>
  </w:footnote>
  <w:footnote w:type="continuationSeparator" w:id="0">
    <w:p w14:paraId="1A081E14" w14:textId="77777777" w:rsidR="00873907" w:rsidRDefault="00873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8D43" w14:textId="77777777" w:rsidR="00AB0CE9" w:rsidRDefault="00000000">
    <w:pPr>
      <w:pStyle w:val="Header"/>
    </w:pPr>
    <w:r>
      <w:rPr>
        <w:b/>
        <w:color w:val="59636D"/>
        <w:sz w:val="16"/>
      </w:rPr>
      <w:t xml:space="preserve">GLOBAL THERAPY, INC.  </w:t>
    </w:r>
    <w:proofErr w:type="gramStart"/>
    <w:r>
      <w:rPr>
        <w:b/>
        <w:color w:val="59636D"/>
        <w:sz w:val="16"/>
      </w:rPr>
      <w:t>|  CLIENT</w:t>
    </w:r>
    <w:proofErr w:type="gramEnd"/>
    <w:r>
      <w:rPr>
        <w:b/>
        <w:color w:val="59636D"/>
        <w:sz w:val="16"/>
      </w:rPr>
      <w:t xml:space="preserve">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7950901">
    <w:abstractNumId w:val="8"/>
  </w:num>
  <w:num w:numId="2" w16cid:durableId="38748815">
    <w:abstractNumId w:val="6"/>
  </w:num>
  <w:num w:numId="3" w16cid:durableId="259605438">
    <w:abstractNumId w:val="5"/>
  </w:num>
  <w:num w:numId="4" w16cid:durableId="2059278987">
    <w:abstractNumId w:val="4"/>
  </w:num>
  <w:num w:numId="5" w16cid:durableId="2028825583">
    <w:abstractNumId w:val="7"/>
  </w:num>
  <w:num w:numId="6" w16cid:durableId="2089225563">
    <w:abstractNumId w:val="3"/>
  </w:num>
  <w:num w:numId="7" w16cid:durableId="1552500123">
    <w:abstractNumId w:val="2"/>
  </w:num>
  <w:num w:numId="8" w16cid:durableId="1678577407">
    <w:abstractNumId w:val="1"/>
  </w:num>
  <w:num w:numId="9" w16cid:durableId="1263144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1EF"/>
    <w:rsid w:val="0015074B"/>
    <w:rsid w:val="0029639D"/>
    <w:rsid w:val="00326F90"/>
    <w:rsid w:val="00873907"/>
    <w:rsid w:val="00AA1D8D"/>
    <w:rsid w:val="00AB0CE9"/>
    <w:rsid w:val="00B47730"/>
    <w:rsid w:val="00CB0664"/>
    <w:rsid w:val="00CE47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7104E"/>
  <w14:defaultImageDpi w14:val="300"/>
  <w15:docId w15:val="{C50DD0E6-A901-497D-A28F-CC755D8A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B5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3430</Words>
  <Characters>19552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Therapy Website Consent and Policy Pages</dc:title>
  <dc:subject>Client-facing website copy for treatment consent, financial policies, telehealth, and privacy notice</dc:subject>
  <dc:creator>Global Therapy, Inc.</dc:creator>
  <cp:keywords>treatment consent, financial policy, telehealth, HIPAA, Notice of Privacy Practices</cp:keywords>
  <dc:description>generated by python-docx</dc:description>
  <cp:lastModifiedBy>Donna Hunter</cp:lastModifiedBy>
  <cp:revision>2</cp:revision>
  <dcterms:created xsi:type="dcterms:W3CDTF">2026-09-05T16:14:00Z</dcterms:created>
  <dcterms:modified xsi:type="dcterms:W3CDTF">2026-09-05T16:14:00Z</dcterms:modified>
  <cp:category/>
</cp:coreProperties>
</file>